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E2" w:rsidRPr="0021111A" w:rsidRDefault="00D927D9" w:rsidP="009834E2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</w:t>
      </w:r>
    </w:p>
    <w:p w:rsidR="009834E2" w:rsidRPr="00450901" w:rsidRDefault="00F44D84" w:rsidP="009834E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东莞市</w:t>
      </w:r>
      <w:r w:rsidR="009834E2" w:rsidRPr="00450901">
        <w:rPr>
          <w:rFonts w:ascii="华文中宋" w:eastAsia="华文中宋" w:hAnsi="华文中宋" w:hint="eastAsia"/>
          <w:b/>
          <w:sz w:val="36"/>
          <w:szCs w:val="36"/>
        </w:rPr>
        <w:t>环卫行业企业信用评价指标体系</w:t>
      </w:r>
    </w:p>
    <w:tbl>
      <w:tblPr>
        <w:tblW w:w="8967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51"/>
        <w:gridCol w:w="5200"/>
        <w:gridCol w:w="1616"/>
      </w:tblGrid>
      <w:tr w:rsidR="009834E2" w:rsidRPr="00A35BB0" w:rsidTr="00783D9C">
        <w:trPr>
          <w:trHeight w:val="464"/>
          <w:tblHeader/>
          <w:jc w:val="center"/>
        </w:trPr>
        <w:tc>
          <w:tcPr>
            <w:tcW w:w="9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b/>
                <w:bCs/>
                <w:kern w:val="0"/>
                <w:szCs w:val="21"/>
              </w:rPr>
              <w:t>评价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评价标准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b/>
                <w:bCs/>
                <w:kern w:val="0"/>
                <w:szCs w:val="21"/>
              </w:rPr>
              <w:t>附件资料</w:t>
            </w:r>
          </w:p>
        </w:tc>
      </w:tr>
      <w:tr w:rsidR="009834E2" w:rsidRPr="00A35BB0" w:rsidTr="00783D9C">
        <w:trPr>
          <w:trHeight w:val="2399"/>
          <w:jc w:val="center"/>
        </w:trPr>
        <w:tc>
          <w:tcPr>
            <w:tcW w:w="2151" w:type="dxa"/>
            <w:gridSpan w:val="2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left="360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一票否决指标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bCs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在企业经营过程中发生违法及严重违规行为，被有关部门查实处罚的。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因商业贿赂行为，被有关部门处罚的；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）因环保违规被查处，被停产处罚的；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bCs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3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）因税务违规，被税务部门通报处罚的。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color w:val="000000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发生生产安全责任事故，</w:t>
            </w:r>
            <w:r w:rsidRPr="00450901">
              <w:rPr>
                <w:rFonts w:ascii="宋体" w:hAnsi="宋体" w:cs="宋体" w:hint="eastAsia"/>
                <w:color w:val="000000"/>
                <w:kern w:val="0"/>
                <w:szCs w:val="21"/>
              </w:rPr>
              <w:t>造成</w:t>
            </w:r>
            <w:r w:rsidRPr="0045090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人以上死亡，或者</w:t>
            </w:r>
            <w:r w:rsidRPr="00450901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45090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人以上重伤（中毒），或者</w:t>
            </w:r>
            <w:r w:rsidRPr="00450901"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  <w:r w:rsidRPr="00450901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万元以上直接经济损失（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“以上”含本数）</w:t>
            </w:r>
            <w:r w:rsidRPr="0045090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9834E2" w:rsidRPr="00A35BB0" w:rsidTr="00783D9C">
        <w:trPr>
          <w:trHeight w:val="771"/>
          <w:jc w:val="center"/>
        </w:trPr>
        <w:tc>
          <w:tcPr>
            <w:tcW w:w="900" w:type="dxa"/>
            <w:vMerge w:val="restart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一、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管理体系指标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12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450901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①组织机构（</w:t>
            </w:r>
            <w:r w:rsidRPr="00450901">
              <w:rPr>
                <w:rFonts w:ascii="宋体" w:hAnsi="宋体"/>
                <w:kern w:val="0"/>
                <w:szCs w:val="21"/>
              </w:rPr>
              <w:t>3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组织机构</w:t>
            </w:r>
            <w:r w:rsidRPr="00450901">
              <w:rPr>
                <w:rFonts w:ascii="宋体" w:hAnsi="宋体" w:hint="eastAsia"/>
                <w:szCs w:val="21"/>
              </w:rPr>
              <w:t>健全，机构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职责明确，人员配备齐全，</w:t>
            </w:r>
            <w:r w:rsidRPr="00450901">
              <w:rPr>
                <w:rFonts w:ascii="宋体" w:hAnsi="宋体" w:hint="eastAsia"/>
                <w:szCs w:val="21"/>
              </w:rPr>
              <w:t>得</w:t>
            </w:r>
            <w:r w:rsidRPr="00450901">
              <w:rPr>
                <w:rFonts w:ascii="宋体" w:hAnsi="宋体"/>
                <w:szCs w:val="21"/>
              </w:rPr>
              <w:t>1.5</w:t>
            </w:r>
            <w:r w:rsidR="00F44D84">
              <w:rPr>
                <w:rFonts w:ascii="宋体" w:hAnsi="宋体" w:hint="eastAsia"/>
                <w:szCs w:val="21"/>
              </w:rPr>
              <w:t>分。（取得营业执照</w:t>
            </w:r>
            <w:r w:rsidRPr="00450901">
              <w:rPr>
                <w:rFonts w:ascii="宋体" w:hAnsi="宋体" w:hint="eastAsia"/>
                <w:szCs w:val="21"/>
              </w:rPr>
              <w:t>、企业等级证书等且在有效期内，缺一项扣</w:t>
            </w:r>
            <w:r w:rsidRPr="00450901">
              <w:rPr>
                <w:rFonts w:ascii="宋体" w:hAnsi="宋体"/>
                <w:szCs w:val="21"/>
              </w:rPr>
              <w:t>0.2</w:t>
            </w:r>
            <w:r w:rsidRPr="00450901">
              <w:rPr>
                <w:rFonts w:ascii="宋体" w:hAnsi="宋体" w:hint="eastAsia"/>
                <w:szCs w:val="21"/>
              </w:rPr>
              <w:t>分）。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质量管理体系、环境管理体系、职业健康安全管理体系认证，每通过一项得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0.5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相关证书复印或扫描件，组织机构图、部门职责、主要人员组成表</w:t>
            </w:r>
          </w:p>
        </w:tc>
      </w:tr>
      <w:tr w:rsidR="009834E2" w:rsidRPr="00A35BB0" w:rsidTr="00783D9C">
        <w:trPr>
          <w:trHeight w:val="752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②规章制度（</w:t>
            </w:r>
            <w:r w:rsidRPr="00450901">
              <w:rPr>
                <w:rFonts w:ascii="宋体" w:hAnsi="宋体"/>
                <w:kern w:val="0"/>
                <w:szCs w:val="21"/>
              </w:rPr>
              <w:t>3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根据行业特点和企业实际编制质量</w:t>
            </w:r>
            <w:r w:rsidRPr="00450901">
              <w:rPr>
                <w:rFonts w:ascii="宋体" w:hAnsi="宋体" w:hint="eastAsia"/>
                <w:szCs w:val="21"/>
              </w:rPr>
              <w:t>、安全、合同、设备、材料采购、劳资等管理制度，每缺少一项扣</w:t>
            </w:r>
            <w:r w:rsidRPr="00450901">
              <w:rPr>
                <w:rFonts w:ascii="宋体" w:hAnsi="宋体"/>
                <w:szCs w:val="21"/>
              </w:rPr>
              <w:t>0.5</w:t>
            </w:r>
            <w:r w:rsidRPr="00450901">
              <w:rPr>
                <w:rFonts w:ascii="宋体" w:hAnsi="宋体" w:hint="eastAsia"/>
                <w:szCs w:val="21"/>
              </w:rPr>
              <w:t>分，扣完为止。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规章制度目录及文本光盘</w:t>
            </w:r>
          </w:p>
        </w:tc>
      </w:tr>
      <w:tr w:rsidR="009834E2" w:rsidRPr="00A35BB0" w:rsidTr="00783D9C">
        <w:trPr>
          <w:trHeight w:val="635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③人力资源（</w:t>
            </w:r>
            <w:r w:rsidRPr="00450901">
              <w:rPr>
                <w:rFonts w:ascii="宋体" w:hAnsi="宋体"/>
                <w:kern w:val="0"/>
                <w:szCs w:val="21"/>
              </w:rPr>
              <w:t>6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1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有职称的工程技术和经济管理人员、企业</w:t>
            </w:r>
            <w:r w:rsidR="00F44D84">
              <w:rPr>
                <w:rFonts w:ascii="宋体" w:hAnsi="宋体" w:hint="eastAsia"/>
                <w:szCs w:val="21"/>
              </w:rPr>
              <w:t>项目</w:t>
            </w:r>
            <w:r w:rsidRPr="00450901">
              <w:rPr>
                <w:rFonts w:ascii="宋体" w:hAnsi="宋体" w:hint="eastAsia"/>
                <w:szCs w:val="21"/>
              </w:rPr>
              <w:t>经理等人员达到相应企业资质或等级标准的得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分，不符合者每项扣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分（扣完为止）。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2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职业技能持证人员满足相应企业资质或等级标准的得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分，增加</w:t>
            </w:r>
            <w:r w:rsidRPr="00450901">
              <w:rPr>
                <w:rFonts w:ascii="宋体" w:hAnsi="宋体"/>
                <w:szCs w:val="21"/>
              </w:rPr>
              <w:t>10%</w:t>
            </w:r>
            <w:r w:rsidRPr="00450901">
              <w:rPr>
                <w:rFonts w:ascii="宋体" w:hAnsi="宋体" w:hint="eastAsia"/>
                <w:szCs w:val="21"/>
              </w:rPr>
              <w:t>及以上的得</w:t>
            </w:r>
            <w:r w:rsidRPr="00450901">
              <w:rPr>
                <w:rFonts w:ascii="宋体" w:hAnsi="宋体"/>
                <w:szCs w:val="21"/>
              </w:rPr>
              <w:t>1.5</w:t>
            </w:r>
            <w:r w:rsidRPr="00450901">
              <w:rPr>
                <w:rFonts w:ascii="宋体" w:hAnsi="宋体" w:hint="eastAsia"/>
                <w:szCs w:val="21"/>
              </w:rPr>
              <w:t>分，增加</w:t>
            </w:r>
            <w:r w:rsidRPr="00450901">
              <w:rPr>
                <w:rFonts w:ascii="宋体" w:hAnsi="宋体"/>
                <w:szCs w:val="21"/>
              </w:rPr>
              <w:t>20%</w:t>
            </w:r>
            <w:r w:rsidRPr="00450901">
              <w:rPr>
                <w:rFonts w:ascii="宋体" w:hAnsi="宋体" w:hint="eastAsia"/>
                <w:szCs w:val="21"/>
              </w:rPr>
              <w:t>及以上的得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分。不满足不得分。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3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职工继续教育经费占企业总产值比率＞</w:t>
            </w:r>
            <w:r w:rsidRPr="00450901">
              <w:rPr>
                <w:rFonts w:ascii="宋体" w:hAnsi="宋体"/>
                <w:szCs w:val="21"/>
              </w:rPr>
              <w:t>0.2%</w:t>
            </w:r>
            <w:r w:rsidRPr="00450901">
              <w:rPr>
                <w:rFonts w:ascii="宋体" w:hAnsi="宋体" w:hint="eastAsia"/>
                <w:szCs w:val="21"/>
              </w:rPr>
              <w:t>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分，减少</w:t>
            </w:r>
            <w:r w:rsidRPr="00450901">
              <w:rPr>
                <w:rFonts w:ascii="宋体" w:hAnsi="宋体"/>
                <w:szCs w:val="21"/>
              </w:rPr>
              <w:t>0.1%</w:t>
            </w:r>
            <w:r w:rsidRPr="00450901">
              <w:rPr>
                <w:rFonts w:ascii="宋体" w:hAnsi="宋体" w:hint="eastAsia"/>
                <w:szCs w:val="21"/>
              </w:rPr>
              <w:t>扣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分，无不得分。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相关证书的复印或扫描件，企业财务报表（经审计）和职工继续教育证明材料复印或扫描件</w:t>
            </w:r>
          </w:p>
        </w:tc>
      </w:tr>
      <w:tr w:rsidR="009834E2" w:rsidRPr="00A35BB0" w:rsidTr="00783D9C">
        <w:trPr>
          <w:trHeight w:val="715"/>
          <w:jc w:val="center"/>
        </w:trPr>
        <w:tc>
          <w:tcPr>
            <w:tcW w:w="900" w:type="dxa"/>
            <w:vMerge w:val="restart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二、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经营能力指标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10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①净资产</w:t>
            </w:r>
            <w:r w:rsidRPr="00450901">
              <w:rPr>
                <w:rFonts w:ascii="宋体" w:hAnsi="宋体"/>
                <w:szCs w:val="21"/>
                <w:vertAlign w:val="superscript"/>
              </w:rPr>
              <w:t>[1]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3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企业净资产达到相应企业等级标准规定的得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3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450901">
              <w:rPr>
                <w:rFonts w:ascii="宋体" w:hAnsi="宋体" w:cs="宋体"/>
                <w:kern w:val="0"/>
                <w:szCs w:val="21"/>
              </w:rPr>
              <w:t>;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未达到相应资质标准的，每降低</w:t>
            </w:r>
            <w:r w:rsidRPr="00450901">
              <w:rPr>
                <w:rFonts w:ascii="宋体" w:hAnsi="宋体" w:cs="宋体"/>
                <w:kern w:val="0"/>
                <w:szCs w:val="21"/>
              </w:rPr>
              <w:t>5%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分，扣完为止。</w:t>
            </w:r>
          </w:p>
        </w:tc>
        <w:tc>
          <w:tcPr>
            <w:tcW w:w="1616" w:type="dxa"/>
            <w:vMerge w:val="restart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企业财务报表（经审计）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9834E2" w:rsidRPr="00A35BB0" w:rsidTr="00783D9C">
        <w:trPr>
          <w:trHeight w:val="762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②净资产收益率</w:t>
            </w:r>
            <w:r w:rsidRPr="00450901">
              <w:rPr>
                <w:rFonts w:ascii="宋体" w:hAnsi="宋体"/>
                <w:kern w:val="0"/>
                <w:szCs w:val="21"/>
              </w:rPr>
              <w:t>(2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</w:t>
            </w:r>
            <w:r w:rsidRPr="00450901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tabs>
                <w:tab w:val="left" w:pos="4506"/>
              </w:tabs>
              <w:adjustRightInd w:val="0"/>
              <w:snapToGrid w:val="0"/>
              <w:spacing w:line="360" w:lineRule="atLeas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szCs w:val="21"/>
              </w:rPr>
              <w:t>年均净资产收益率达到</w:t>
            </w:r>
            <w:r w:rsidRPr="00450901">
              <w:rPr>
                <w:rFonts w:ascii="宋体" w:hAnsi="宋体"/>
                <w:szCs w:val="21"/>
              </w:rPr>
              <w:t>3%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50901">
              <w:rPr>
                <w:rFonts w:ascii="宋体" w:hAnsi="宋体" w:hint="eastAsia"/>
                <w:szCs w:val="21"/>
              </w:rPr>
              <w:t>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</w:t>
            </w:r>
            <w:r w:rsidRPr="00450901">
              <w:rPr>
                <w:rFonts w:ascii="宋体" w:hAnsi="宋体" w:cs="宋体"/>
                <w:kern w:val="0"/>
                <w:szCs w:val="21"/>
              </w:rPr>
              <w:t>;</w:t>
            </w:r>
            <w:r w:rsidRPr="00450901">
              <w:rPr>
                <w:rFonts w:ascii="宋体" w:hAnsi="宋体" w:hint="eastAsia"/>
                <w:szCs w:val="21"/>
              </w:rPr>
              <w:t>低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于</w:t>
            </w:r>
            <w:r w:rsidRPr="00450901">
              <w:rPr>
                <w:rFonts w:ascii="宋体" w:hAnsi="宋体" w:cs="宋体"/>
                <w:kern w:val="0"/>
                <w:szCs w:val="21"/>
              </w:rPr>
              <w:t>3%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的每</w:t>
            </w:r>
            <w:r w:rsidRPr="00450901">
              <w:rPr>
                <w:rFonts w:ascii="宋体" w:hAnsi="宋体" w:hint="eastAsia"/>
                <w:szCs w:val="21"/>
              </w:rPr>
              <w:t>降低</w:t>
            </w:r>
            <w:r w:rsidRPr="00450901">
              <w:rPr>
                <w:rFonts w:ascii="宋体" w:hAnsi="宋体"/>
                <w:szCs w:val="21"/>
              </w:rPr>
              <w:t>0.5%</w:t>
            </w:r>
            <w:r w:rsidRPr="00450901">
              <w:rPr>
                <w:rFonts w:ascii="宋体" w:hAnsi="宋体" w:hint="eastAsia"/>
                <w:szCs w:val="21"/>
              </w:rPr>
              <w:t>扣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，扣完为止。</w:t>
            </w:r>
          </w:p>
        </w:tc>
        <w:tc>
          <w:tcPr>
            <w:tcW w:w="1616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9834E2" w:rsidRPr="00A35BB0" w:rsidTr="00783D9C">
        <w:trPr>
          <w:trHeight w:val="773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③资产负债率（</w:t>
            </w:r>
            <w:r w:rsidRPr="00450901">
              <w:rPr>
                <w:rFonts w:ascii="宋体" w:hAnsi="宋体"/>
                <w:kern w:val="0"/>
                <w:szCs w:val="21"/>
              </w:rPr>
              <w:t>3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年均资产负债率低于</w:t>
            </w:r>
            <w:r w:rsidRPr="00450901">
              <w:rPr>
                <w:rFonts w:ascii="宋体" w:hAnsi="宋体" w:cs="宋体"/>
                <w:kern w:val="0"/>
                <w:szCs w:val="21"/>
              </w:rPr>
              <w:t>75%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3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450901">
              <w:rPr>
                <w:rFonts w:ascii="宋体" w:hAnsi="宋体" w:cs="宋体"/>
                <w:kern w:val="0"/>
                <w:szCs w:val="21"/>
              </w:rPr>
              <w:t>;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高于</w:t>
            </w:r>
            <w:r w:rsidRPr="00450901">
              <w:rPr>
                <w:rFonts w:ascii="宋体" w:hAnsi="宋体" w:cs="宋体"/>
                <w:kern w:val="0"/>
                <w:szCs w:val="21"/>
              </w:rPr>
              <w:t>75%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的每增加</w:t>
            </w:r>
            <w:r w:rsidRPr="00450901">
              <w:rPr>
                <w:rFonts w:ascii="宋体" w:hAnsi="宋体" w:cs="宋体"/>
                <w:kern w:val="0"/>
                <w:szCs w:val="21"/>
              </w:rPr>
              <w:t>5%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分，扣完为止。</w:t>
            </w:r>
          </w:p>
        </w:tc>
        <w:tc>
          <w:tcPr>
            <w:tcW w:w="1616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9834E2" w:rsidRPr="00A35BB0" w:rsidTr="00783D9C">
        <w:trPr>
          <w:trHeight w:val="612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④产值利税率（</w:t>
            </w:r>
            <w:r w:rsidRPr="00450901">
              <w:rPr>
                <w:rFonts w:ascii="宋体" w:hAnsi="宋体"/>
                <w:kern w:val="0"/>
                <w:szCs w:val="21"/>
              </w:rPr>
              <w:t>2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宋体"/>
                <w:szCs w:val="21"/>
              </w:rPr>
            </w:pPr>
            <w:r w:rsidRPr="00450901">
              <w:rPr>
                <w:rFonts w:ascii="宋体" w:hAnsi="宋体" w:hint="eastAsia"/>
                <w:szCs w:val="21"/>
              </w:rPr>
              <w:t>年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均产值利税率达到</w:t>
            </w:r>
            <w:r w:rsidRPr="00450901">
              <w:rPr>
                <w:rFonts w:ascii="宋体" w:hAnsi="宋体" w:cs="宋体"/>
                <w:kern w:val="0"/>
                <w:szCs w:val="21"/>
              </w:rPr>
              <w:t>3%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450901">
              <w:rPr>
                <w:rFonts w:ascii="宋体" w:hAnsi="宋体" w:cs="宋体"/>
                <w:kern w:val="0"/>
                <w:szCs w:val="21"/>
              </w:rPr>
              <w:t>;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低于</w:t>
            </w:r>
            <w:r w:rsidRPr="00450901">
              <w:rPr>
                <w:rFonts w:ascii="宋体" w:hAnsi="宋体" w:cs="宋体"/>
                <w:kern w:val="0"/>
                <w:szCs w:val="21"/>
              </w:rPr>
              <w:t>3%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的每降低</w:t>
            </w:r>
            <w:r w:rsidRPr="00450901">
              <w:rPr>
                <w:rFonts w:ascii="宋体" w:hAnsi="宋体" w:cs="宋体"/>
                <w:kern w:val="0"/>
                <w:szCs w:val="21"/>
              </w:rPr>
              <w:t>0.5%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0.5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分，扣完为止。</w:t>
            </w:r>
          </w:p>
        </w:tc>
        <w:tc>
          <w:tcPr>
            <w:tcW w:w="1616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9834E2" w:rsidRPr="00A35BB0" w:rsidTr="00783D9C">
        <w:trPr>
          <w:trHeight w:val="3077"/>
          <w:jc w:val="center"/>
        </w:trPr>
        <w:tc>
          <w:tcPr>
            <w:tcW w:w="900" w:type="dxa"/>
            <w:vMerge w:val="restart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lastRenderedPageBreak/>
              <w:t>三、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履约能力指标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38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①工作质量</w:t>
            </w:r>
            <w:r w:rsidRPr="00450901">
              <w:rPr>
                <w:rFonts w:ascii="宋体" w:hAnsi="宋体"/>
                <w:szCs w:val="21"/>
                <w:vertAlign w:val="superscript"/>
              </w:rPr>
              <w:t>[2]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18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1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根据合同，作业质量达标率</w:t>
            </w:r>
            <w:r w:rsidRPr="00450901">
              <w:rPr>
                <w:rFonts w:ascii="宋体" w:hAnsi="宋体"/>
                <w:szCs w:val="21"/>
              </w:rPr>
              <w:t>95%</w:t>
            </w:r>
            <w:r w:rsidRPr="00450901">
              <w:rPr>
                <w:rFonts w:ascii="宋体" w:hAnsi="宋体" w:hint="eastAsia"/>
                <w:szCs w:val="21"/>
              </w:rPr>
              <w:t>及以上的得</w:t>
            </w:r>
            <w:r w:rsidRPr="00450901">
              <w:rPr>
                <w:rFonts w:ascii="宋体" w:hAnsi="宋体"/>
                <w:szCs w:val="21"/>
              </w:rPr>
              <w:t>15</w:t>
            </w:r>
            <w:r w:rsidRPr="00450901">
              <w:rPr>
                <w:rFonts w:ascii="宋体" w:hAnsi="宋体" w:hint="eastAsia"/>
                <w:szCs w:val="21"/>
              </w:rPr>
              <w:t>分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50901">
              <w:rPr>
                <w:rFonts w:ascii="宋体" w:hAnsi="宋体" w:hint="eastAsia"/>
                <w:szCs w:val="21"/>
              </w:rPr>
              <w:t>达标率</w:t>
            </w:r>
            <w:r w:rsidRPr="00450901">
              <w:rPr>
                <w:rFonts w:ascii="宋体" w:hAnsi="宋体"/>
                <w:szCs w:val="21"/>
              </w:rPr>
              <w:t>85%</w:t>
            </w:r>
            <w:r w:rsidRPr="00450901">
              <w:rPr>
                <w:rFonts w:ascii="宋体" w:hAnsi="宋体" w:hint="eastAsia"/>
                <w:szCs w:val="21"/>
              </w:rPr>
              <w:t>～</w:t>
            </w:r>
            <w:r w:rsidRPr="00450901">
              <w:rPr>
                <w:rFonts w:ascii="宋体" w:hAnsi="宋体"/>
                <w:szCs w:val="21"/>
              </w:rPr>
              <w:t>95%</w:t>
            </w:r>
            <w:r w:rsidRPr="00450901">
              <w:rPr>
                <w:rFonts w:ascii="宋体" w:hAnsi="宋体" w:hint="eastAsia"/>
                <w:szCs w:val="21"/>
              </w:rPr>
              <w:t>（不含</w:t>
            </w:r>
            <w:r w:rsidRPr="00450901">
              <w:rPr>
                <w:rFonts w:ascii="宋体" w:hAnsi="宋体"/>
                <w:szCs w:val="21"/>
              </w:rPr>
              <w:t>95%</w:t>
            </w:r>
            <w:r w:rsidRPr="00450901">
              <w:rPr>
                <w:rFonts w:ascii="宋体" w:hAnsi="宋体" w:hint="eastAsia"/>
                <w:szCs w:val="21"/>
              </w:rPr>
              <w:t>）的得</w:t>
            </w:r>
            <w:r w:rsidRPr="00450901">
              <w:rPr>
                <w:rFonts w:ascii="宋体" w:hAnsi="宋体"/>
                <w:szCs w:val="21"/>
              </w:rPr>
              <w:t>10</w:t>
            </w:r>
            <w:r w:rsidRPr="00450901">
              <w:rPr>
                <w:rFonts w:ascii="宋体" w:hAnsi="宋体" w:hint="eastAsia"/>
                <w:szCs w:val="21"/>
              </w:rPr>
              <w:t>分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50901">
              <w:rPr>
                <w:rFonts w:ascii="宋体" w:hAnsi="宋体" w:hint="eastAsia"/>
                <w:szCs w:val="21"/>
              </w:rPr>
              <w:t>达标率</w:t>
            </w:r>
            <w:r w:rsidRPr="00450901">
              <w:rPr>
                <w:rFonts w:ascii="宋体" w:hAnsi="宋体"/>
                <w:szCs w:val="21"/>
              </w:rPr>
              <w:t>75%</w:t>
            </w:r>
            <w:r w:rsidRPr="00450901">
              <w:rPr>
                <w:rFonts w:ascii="宋体" w:hAnsi="宋体" w:hint="eastAsia"/>
                <w:szCs w:val="21"/>
              </w:rPr>
              <w:t>～</w:t>
            </w:r>
            <w:r w:rsidRPr="00450901">
              <w:rPr>
                <w:rFonts w:ascii="宋体" w:hAnsi="宋体"/>
                <w:szCs w:val="21"/>
              </w:rPr>
              <w:t>85%</w:t>
            </w:r>
            <w:r w:rsidRPr="00450901">
              <w:rPr>
                <w:rFonts w:ascii="宋体" w:hAnsi="宋体" w:hint="eastAsia"/>
                <w:szCs w:val="21"/>
              </w:rPr>
              <w:t>（不含</w:t>
            </w:r>
            <w:r w:rsidRPr="00450901">
              <w:rPr>
                <w:rFonts w:ascii="宋体" w:hAnsi="宋体"/>
                <w:szCs w:val="21"/>
              </w:rPr>
              <w:t>85%</w:t>
            </w:r>
            <w:r w:rsidRPr="00450901">
              <w:rPr>
                <w:rFonts w:ascii="宋体" w:hAnsi="宋体" w:hint="eastAsia"/>
                <w:szCs w:val="21"/>
              </w:rPr>
              <w:t>）的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6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分，达标率</w:t>
            </w:r>
            <w:r w:rsidRPr="00450901">
              <w:rPr>
                <w:rFonts w:ascii="宋体" w:hAnsi="宋体" w:cs="宋体"/>
                <w:kern w:val="0"/>
                <w:szCs w:val="21"/>
              </w:rPr>
              <w:t>60%</w:t>
            </w:r>
            <w:r w:rsidRPr="00450901">
              <w:rPr>
                <w:rFonts w:ascii="宋体" w:hAnsi="宋体" w:hint="eastAsia"/>
                <w:szCs w:val="21"/>
              </w:rPr>
              <w:t>～</w:t>
            </w:r>
            <w:r w:rsidRPr="00450901">
              <w:rPr>
                <w:rFonts w:ascii="宋体" w:hAnsi="宋体"/>
                <w:szCs w:val="21"/>
              </w:rPr>
              <w:t>75%</w:t>
            </w:r>
            <w:r w:rsidRPr="00450901">
              <w:rPr>
                <w:rFonts w:ascii="宋体" w:hAnsi="宋体" w:hint="eastAsia"/>
                <w:szCs w:val="21"/>
              </w:rPr>
              <w:t>（不含</w:t>
            </w:r>
            <w:r w:rsidRPr="00450901">
              <w:rPr>
                <w:rFonts w:ascii="宋体" w:hAnsi="宋体"/>
                <w:szCs w:val="21"/>
              </w:rPr>
              <w:t>75%</w:t>
            </w:r>
            <w:r w:rsidRPr="00450901">
              <w:rPr>
                <w:rFonts w:ascii="宋体" w:hAnsi="宋体" w:hint="eastAsia"/>
                <w:szCs w:val="21"/>
              </w:rPr>
              <w:t>）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3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分，低于</w:t>
            </w:r>
            <w:r w:rsidRPr="00450901">
              <w:rPr>
                <w:rFonts w:ascii="宋体" w:hAnsi="宋体" w:cs="宋体"/>
                <w:kern w:val="0"/>
                <w:szCs w:val="21"/>
              </w:rPr>
              <w:t>60%</w:t>
            </w:r>
            <w:r w:rsidRPr="00450901">
              <w:rPr>
                <w:rFonts w:ascii="宋体" w:hAnsi="宋体" w:hint="eastAsia"/>
                <w:szCs w:val="21"/>
              </w:rPr>
              <w:t>（不含</w:t>
            </w:r>
            <w:r w:rsidRPr="00450901">
              <w:rPr>
                <w:rFonts w:ascii="宋体" w:hAnsi="宋体"/>
                <w:szCs w:val="21"/>
              </w:rPr>
              <w:t>60%</w:t>
            </w:r>
            <w:r w:rsidRPr="00450901">
              <w:rPr>
                <w:rFonts w:ascii="宋体" w:hAnsi="宋体" w:hint="eastAsia"/>
                <w:szCs w:val="21"/>
              </w:rPr>
              <w:t>）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的不得分</w:t>
            </w:r>
            <w:r w:rsidRPr="00450901">
              <w:rPr>
                <w:rFonts w:ascii="宋体" w:hAnsi="宋体" w:hint="eastAsia"/>
                <w:szCs w:val="21"/>
              </w:rPr>
              <w:t>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2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获得省级及以上优质服务奖项的每项得</w:t>
            </w:r>
            <w:r w:rsidRPr="00450901">
              <w:rPr>
                <w:rFonts w:ascii="宋体" w:hAnsi="宋体"/>
                <w:szCs w:val="21"/>
              </w:rPr>
              <w:t>3</w:t>
            </w:r>
            <w:r w:rsidRPr="00450901">
              <w:rPr>
                <w:rFonts w:ascii="宋体" w:hAnsi="宋体" w:hint="eastAsia"/>
                <w:szCs w:val="21"/>
              </w:rPr>
              <w:t>分，获得市、县级优质服务奖项的每项得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分，获得街、镇级优质服务奖项的每项得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分（同一项目以最高得分计取，满分</w:t>
            </w:r>
            <w:r w:rsidRPr="00450901">
              <w:rPr>
                <w:rFonts w:ascii="宋体" w:hAnsi="宋体"/>
                <w:szCs w:val="21"/>
              </w:rPr>
              <w:t>3</w:t>
            </w:r>
            <w:r w:rsidRPr="00450901">
              <w:rPr>
                <w:rFonts w:ascii="宋体" w:hAnsi="宋体" w:hint="eastAsia"/>
                <w:szCs w:val="21"/>
              </w:rPr>
              <w:t>分）。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 w:hint="eastAsia"/>
                <w:szCs w:val="21"/>
              </w:rPr>
              <w:t>业主或主管部门验收文件、证明，优质奖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相关证书复印或扫描件</w:t>
            </w:r>
          </w:p>
        </w:tc>
      </w:tr>
      <w:tr w:rsidR="009834E2" w:rsidRPr="00A35BB0" w:rsidTr="00783D9C">
        <w:trPr>
          <w:trHeight w:val="994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②安全生产（</w:t>
            </w:r>
            <w:r w:rsidRPr="00450901">
              <w:rPr>
                <w:rFonts w:ascii="宋体" w:hAnsi="宋体"/>
                <w:kern w:val="0"/>
                <w:szCs w:val="21"/>
              </w:rPr>
              <w:t>4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宋体"/>
                <w:szCs w:val="21"/>
              </w:rPr>
            </w:pPr>
            <w:r w:rsidRPr="00450901">
              <w:rPr>
                <w:rFonts w:ascii="宋体" w:hAnsi="宋体" w:hint="eastAsia"/>
                <w:szCs w:val="21"/>
              </w:rPr>
              <w:t>无安全生产事故的得</w:t>
            </w:r>
            <w:r w:rsidRPr="00450901">
              <w:rPr>
                <w:rFonts w:ascii="宋体" w:hAnsi="宋体"/>
                <w:szCs w:val="21"/>
              </w:rPr>
              <w:t>4</w:t>
            </w:r>
            <w:r w:rsidRPr="00450901">
              <w:rPr>
                <w:rFonts w:ascii="宋体" w:hAnsi="宋体" w:hint="eastAsia"/>
                <w:szCs w:val="21"/>
              </w:rPr>
              <w:t>分，发生一般生产作业事故的每起扣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分，发生较大生产作业事故的不得分。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szCs w:val="21"/>
              </w:rPr>
              <w:t>业主或主管部门的证明文件</w:t>
            </w:r>
          </w:p>
        </w:tc>
      </w:tr>
      <w:tr w:rsidR="009834E2" w:rsidRPr="00A35BB0" w:rsidTr="00783D9C">
        <w:trPr>
          <w:trHeight w:val="2291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③劳务用工</w:t>
            </w:r>
            <w:r w:rsidRPr="00450901">
              <w:rPr>
                <w:rFonts w:ascii="宋体" w:hAnsi="宋体"/>
                <w:kern w:val="0"/>
                <w:szCs w:val="21"/>
                <w:vertAlign w:val="superscript"/>
              </w:rPr>
              <w:t>[3]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12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1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依法与劳动者签订劳动合同，按照规定为劳动者投保，不拖欠或克扣劳动者工资</w:t>
            </w:r>
            <w:r w:rsidRPr="00450901">
              <w:rPr>
                <w:rFonts w:ascii="宋体" w:hAnsi="宋体" w:cs="宋体" w:hint="eastAsia"/>
                <w:color w:val="333333"/>
                <w:kern w:val="0"/>
                <w:szCs w:val="21"/>
              </w:rPr>
              <w:t>得</w:t>
            </w:r>
            <w:r w:rsidRPr="00450901">
              <w:rPr>
                <w:rFonts w:ascii="宋体" w:hAnsi="宋体" w:cs="宋体"/>
                <w:color w:val="333333"/>
                <w:kern w:val="0"/>
                <w:szCs w:val="21"/>
              </w:rPr>
              <w:t>10</w:t>
            </w:r>
            <w:r w:rsidRPr="00450901">
              <w:rPr>
                <w:rFonts w:ascii="宋体" w:hAnsi="宋体" w:cs="宋体" w:hint="eastAsia"/>
                <w:color w:val="333333"/>
                <w:kern w:val="0"/>
                <w:szCs w:val="21"/>
              </w:rPr>
              <w:t>分。</w:t>
            </w:r>
            <w:r w:rsidRPr="00450901">
              <w:rPr>
                <w:rFonts w:ascii="宋体" w:hAnsi="宋体" w:hint="eastAsia"/>
                <w:szCs w:val="21"/>
              </w:rPr>
              <w:t>每发生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人次未签订劳动合同或未投保的，扣</w:t>
            </w:r>
            <w:r w:rsidRPr="00450901">
              <w:rPr>
                <w:rFonts w:ascii="宋体" w:hAnsi="宋体"/>
                <w:szCs w:val="21"/>
              </w:rPr>
              <w:t>0.2</w:t>
            </w:r>
            <w:r w:rsidRPr="00450901">
              <w:rPr>
                <w:rFonts w:ascii="宋体" w:hAnsi="宋体" w:hint="eastAsia"/>
                <w:szCs w:val="21"/>
              </w:rPr>
              <w:t>分。因劳资纠纷发生重大群体事件不得分。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2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color w:val="333333"/>
                <w:kern w:val="0"/>
                <w:szCs w:val="21"/>
              </w:rPr>
              <w:t>上岗工人经专业培训得</w:t>
            </w:r>
            <w:r w:rsidRPr="00450901"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color w:val="333333"/>
                <w:kern w:val="0"/>
                <w:szCs w:val="21"/>
              </w:rPr>
              <w:t>分。未经培训不得分，部分未培训按比例扣分。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合同登记花名册及培训登记花名册复印件或实地调查</w:t>
            </w:r>
          </w:p>
        </w:tc>
      </w:tr>
      <w:tr w:rsidR="009834E2" w:rsidRPr="00A35BB0" w:rsidTr="00783D9C">
        <w:trPr>
          <w:trHeight w:val="2082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④设备、材料管理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4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1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机械设备完好率大于</w:t>
            </w:r>
            <w:r w:rsidRPr="00450901">
              <w:rPr>
                <w:rFonts w:ascii="宋体" w:hAnsi="宋体"/>
                <w:szCs w:val="21"/>
              </w:rPr>
              <w:t>90%</w:t>
            </w:r>
            <w:r w:rsidRPr="00450901">
              <w:rPr>
                <w:rFonts w:ascii="宋体" w:hAnsi="宋体" w:hint="eastAsia"/>
                <w:szCs w:val="21"/>
              </w:rPr>
              <w:t>者得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分，机械设备利用率大于</w:t>
            </w:r>
            <w:r w:rsidRPr="00450901">
              <w:rPr>
                <w:rFonts w:ascii="宋体" w:hAnsi="宋体"/>
                <w:szCs w:val="21"/>
              </w:rPr>
              <w:t>70%</w:t>
            </w:r>
            <w:r w:rsidRPr="00450901">
              <w:rPr>
                <w:rFonts w:ascii="宋体" w:hAnsi="宋体" w:hint="eastAsia"/>
                <w:szCs w:val="21"/>
              </w:rPr>
              <w:t>者得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分。每一项不合格扣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2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有材料采购、验收、发放管理制度和机构，记录真实、完整者得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分。无专门机构者不得分；无管理制度、记录不完整、不真实者不得分。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现场检查机械维护保养记录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材料出入库记录</w:t>
            </w:r>
          </w:p>
        </w:tc>
      </w:tr>
      <w:tr w:rsidR="009834E2" w:rsidRPr="00A35BB0" w:rsidTr="00783D9C">
        <w:trPr>
          <w:trHeight w:val="1964"/>
          <w:jc w:val="center"/>
        </w:trPr>
        <w:tc>
          <w:tcPr>
            <w:tcW w:w="900" w:type="dxa"/>
            <w:vMerge w:val="restart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四、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竞争力指标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①科技创新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2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1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获得省（部）级及以上科技进步奖的每项得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分，获得市级科技进步奖的每项得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分；通过部科技示范工程验收的每项得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分，省科技示范工程验收的每项得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分；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2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主编或参编国家、行业标准、主编地方标准的每项得</w:t>
            </w:r>
            <w:r w:rsidRPr="00450901">
              <w:rPr>
                <w:rFonts w:ascii="宋体" w:hAnsi="宋体"/>
                <w:szCs w:val="21"/>
              </w:rPr>
              <w:t>2</w:t>
            </w:r>
            <w:r w:rsidRPr="00450901">
              <w:rPr>
                <w:rFonts w:ascii="宋体" w:hAnsi="宋体" w:hint="eastAsia"/>
                <w:szCs w:val="21"/>
              </w:rPr>
              <w:t>分，参编地方标准的每项得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相关证书或文件的复印或扫描件</w:t>
            </w:r>
          </w:p>
        </w:tc>
      </w:tr>
      <w:tr w:rsidR="009834E2" w:rsidRPr="00450901" w:rsidTr="00783D9C">
        <w:trPr>
          <w:trHeight w:val="1413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②信息化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3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1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建立企业网站的得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2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建立企业日常办公管理系统的得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szCs w:val="21"/>
              </w:rPr>
            </w:pPr>
            <w:r w:rsidRPr="00450901">
              <w:rPr>
                <w:rFonts w:ascii="宋体" w:hAnsi="宋体"/>
                <w:b/>
                <w:szCs w:val="21"/>
              </w:rPr>
              <w:t>3</w:t>
            </w:r>
            <w:r w:rsidRPr="00450901">
              <w:rPr>
                <w:rFonts w:ascii="宋体" w:hAnsi="宋体" w:hint="eastAsia"/>
                <w:b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建立项目管理系统的得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企业网站名称，系统软件名称、功能介绍及运行情况</w:t>
            </w:r>
          </w:p>
        </w:tc>
      </w:tr>
      <w:tr w:rsidR="009834E2" w:rsidRPr="00450901" w:rsidTr="00783D9C">
        <w:trPr>
          <w:trHeight w:val="1557"/>
          <w:jc w:val="center"/>
        </w:trPr>
        <w:tc>
          <w:tcPr>
            <w:tcW w:w="900" w:type="dxa"/>
            <w:vMerge w:val="restart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lastRenderedPageBreak/>
              <w:t>五、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信用记录指标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 w:cs="宋体"/>
                <w:kern w:val="0"/>
                <w:szCs w:val="21"/>
              </w:rPr>
              <w:t>35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ind w:firstLineChars="0"/>
              <w:jc w:val="center"/>
              <w:rPr>
                <w:rFonts w:ascii="宋体"/>
                <w:color w:val="FF0000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企业荣誉</w:t>
            </w:r>
            <w:r w:rsidRPr="00450901">
              <w:rPr>
                <w:rFonts w:ascii="宋体" w:hAnsi="宋体"/>
                <w:kern w:val="0"/>
                <w:szCs w:val="21"/>
                <w:vertAlign w:val="superscript"/>
              </w:rPr>
              <w:t>[4]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（</w:t>
            </w:r>
            <w:r w:rsidRPr="00450901">
              <w:rPr>
                <w:rFonts w:ascii="宋体" w:hAnsi="宋体"/>
                <w:kern w:val="0"/>
                <w:szCs w:val="21"/>
              </w:rPr>
              <w:t>5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分）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因抢险救灾、扶危济困及其他热心社会公益事业，受到省级以上（含省级）党委、政府及国家部委表彰的得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3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分，受到市县党委、政府及省直部门表彰的得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分，受到街道、镇部门表彰的得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分（</w:t>
            </w:r>
            <w:r w:rsidRPr="00450901">
              <w:rPr>
                <w:rFonts w:ascii="宋体" w:hAnsi="宋体" w:hint="eastAsia"/>
                <w:szCs w:val="21"/>
              </w:rPr>
              <w:t>同项以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最高得分计取）。或</w:t>
            </w:r>
            <w:r w:rsidRPr="00450901">
              <w:rPr>
                <w:rFonts w:ascii="宋体" w:hAnsi="宋体" w:hint="eastAsia"/>
                <w:szCs w:val="21"/>
              </w:rPr>
              <w:t>有捐赠证书、相关部门证明文件或媒体报道抢险救灾、扶危济困及其他热心社会公益事业的事项每项得</w:t>
            </w:r>
            <w:r w:rsidRPr="00450901">
              <w:rPr>
                <w:rFonts w:ascii="宋体" w:hAnsi="宋体"/>
                <w:szCs w:val="21"/>
              </w:rPr>
              <w:t>1</w:t>
            </w:r>
            <w:r w:rsidRPr="00450901">
              <w:rPr>
                <w:rFonts w:ascii="宋体" w:hAnsi="宋体" w:hint="eastAsia"/>
                <w:szCs w:val="21"/>
              </w:rPr>
              <w:t>分（同一项目以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最高得分计取</w:t>
            </w:r>
            <w:r w:rsidRPr="00450901">
              <w:rPr>
                <w:rFonts w:ascii="宋体" w:hAnsi="宋体" w:hint="eastAsia"/>
                <w:szCs w:val="21"/>
              </w:rPr>
              <w:t>）。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获得省级及以上政府或行业先进单位的得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分，获得市级政府或行业先进单位的得</w:t>
            </w:r>
            <w:r w:rsidRPr="00450901">
              <w:rPr>
                <w:rFonts w:ascii="宋体" w:hAnsi="宋体" w:cs="宋体"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分，获得区、街道先进单位的</w:t>
            </w:r>
            <w:r w:rsidRPr="00450901">
              <w:rPr>
                <w:rFonts w:ascii="宋体" w:hAnsi="宋体" w:cs="宋体"/>
                <w:kern w:val="0"/>
                <w:szCs w:val="21"/>
              </w:rPr>
              <w:t>0.5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分（同一项目以最高得分计取）。</w:t>
            </w:r>
          </w:p>
        </w:tc>
        <w:tc>
          <w:tcPr>
            <w:tcW w:w="1616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相关证书或表彰文件的复印或扫描件</w:t>
            </w:r>
          </w:p>
        </w:tc>
      </w:tr>
      <w:tr w:rsidR="009834E2" w:rsidRPr="00450901" w:rsidTr="00783D9C">
        <w:trPr>
          <w:trHeight w:val="508"/>
          <w:jc w:val="center"/>
        </w:trPr>
        <w:tc>
          <w:tcPr>
            <w:tcW w:w="900" w:type="dxa"/>
            <w:vMerge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jc w:val="center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②无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不良行为</w:t>
            </w:r>
            <w:r w:rsidRPr="00450901">
              <w:rPr>
                <w:rFonts w:ascii="宋体" w:hAnsi="宋体" w:cs="宋体"/>
                <w:kern w:val="0"/>
                <w:szCs w:val="21"/>
                <w:vertAlign w:val="superscript"/>
              </w:rPr>
              <w:t>[5]</w:t>
            </w:r>
            <w:r w:rsidRPr="00450901">
              <w:rPr>
                <w:rFonts w:ascii="宋体" w:hAnsi="宋体" w:cs="宋体"/>
                <w:kern w:val="0"/>
                <w:szCs w:val="21"/>
              </w:rPr>
              <w:t xml:space="preserve"> (30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450901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200" w:type="dxa"/>
            <w:vAlign w:val="center"/>
          </w:tcPr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hint="eastAsia"/>
                <w:kern w:val="0"/>
                <w:szCs w:val="21"/>
              </w:rPr>
              <w:t>根据国家和本省有关违法违规、不良行为的规定，企业无不良行为记录的得</w:t>
            </w:r>
            <w:r w:rsidRPr="00450901">
              <w:rPr>
                <w:rFonts w:ascii="宋体" w:hAnsi="宋体"/>
                <w:kern w:val="0"/>
                <w:szCs w:val="21"/>
              </w:rPr>
              <w:t>30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有拖欠、克扣工人工资、福利行为的扣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分，由此造成群体性社会事件的扣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25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企业相互串通投标或与招标人串通投标，被查实的，扣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10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3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涂改、转让、出借《</w:t>
            </w:r>
            <w:r w:rsidR="00DC6517">
              <w:rPr>
                <w:rFonts w:ascii="宋体" w:hAnsi="宋体" w:cs="宋体" w:hint="eastAsia"/>
                <w:bCs/>
                <w:kern w:val="0"/>
                <w:szCs w:val="21"/>
              </w:rPr>
              <w:t>东莞市</w:t>
            </w:r>
            <w:r w:rsidRPr="00450901">
              <w:rPr>
                <w:rStyle w:val="unnamed11"/>
                <w:rFonts w:hint="eastAsia"/>
                <w:bCs/>
              </w:rPr>
              <w:t>环卫服务企业等级证书</w:t>
            </w: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》扣</w:t>
            </w:r>
            <w:r w:rsidRPr="0045090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450901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bCs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  <w:r w:rsidRPr="004509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发生安全生产事故后未向政府行政主管部门报告的扣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分，安全生产事故发生后，不依法履行经济赔偿责任的扣</w:t>
            </w:r>
            <w:r w:rsidRPr="00450901">
              <w:rPr>
                <w:rFonts w:ascii="宋体" w:hAnsi="宋体" w:cs="宋体"/>
                <w:kern w:val="0"/>
                <w:szCs w:val="21"/>
              </w:rPr>
              <w:t>5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 w:cs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cs="宋体" w:hint="eastAsia"/>
                <w:kern w:val="0"/>
                <w:szCs w:val="21"/>
              </w:rPr>
              <w:t>企业因不良行为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受刑事判决的每起扣</w:t>
            </w:r>
            <w:r w:rsidRPr="00450901">
              <w:rPr>
                <w:rFonts w:ascii="宋体" w:hAnsi="宋体"/>
                <w:kern w:val="0"/>
                <w:szCs w:val="21"/>
              </w:rPr>
              <w:t>10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分、行政处罚的每起扣</w:t>
            </w:r>
            <w:r w:rsidRPr="00450901">
              <w:rPr>
                <w:rFonts w:ascii="宋体" w:hAnsi="宋体"/>
                <w:kern w:val="0"/>
                <w:szCs w:val="21"/>
              </w:rPr>
              <w:t>5</w:t>
            </w:r>
            <w:r w:rsidRPr="00450901">
              <w:rPr>
                <w:rFonts w:ascii="宋体" w:hAnsi="宋体" w:hint="eastAsia"/>
                <w:kern w:val="0"/>
                <w:szCs w:val="21"/>
              </w:rPr>
              <w:t>分（同一行为按最重的扣分）。</w:t>
            </w:r>
          </w:p>
          <w:p w:rsidR="009834E2" w:rsidRPr="00450901" w:rsidRDefault="009834E2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 w:rsidRPr="00450901"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 w:rsidRPr="00450901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Pr="00450901">
              <w:rPr>
                <w:rFonts w:ascii="宋体" w:hAnsi="宋体" w:hint="eastAsia"/>
                <w:szCs w:val="21"/>
              </w:rPr>
              <w:t>其它违法违规行为被相关部门通报、处罚、或被媒体曝光的、或被投诉查实的酌情予以扣分。</w:t>
            </w:r>
          </w:p>
        </w:tc>
        <w:tc>
          <w:tcPr>
            <w:tcW w:w="1616" w:type="dxa"/>
            <w:vAlign w:val="center"/>
          </w:tcPr>
          <w:p w:rsidR="009834E2" w:rsidRPr="00450901" w:rsidRDefault="003F0135" w:rsidP="00783D9C">
            <w:pPr>
              <w:adjustRightInd w:val="0"/>
              <w:snapToGrid w:val="0"/>
              <w:spacing w:line="360" w:lineRule="atLeas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两</w:t>
            </w:r>
            <w:r w:rsidR="009834E2" w:rsidRPr="00450901">
              <w:rPr>
                <w:rFonts w:ascii="宋体" w:hAnsi="宋体" w:hint="eastAsia"/>
                <w:kern w:val="0"/>
                <w:szCs w:val="21"/>
              </w:rPr>
              <w:t>年内企业项目所在地环卫主管部门或业主的证明材料</w:t>
            </w:r>
          </w:p>
        </w:tc>
      </w:tr>
    </w:tbl>
    <w:p w:rsidR="009834E2" w:rsidRDefault="009834E2" w:rsidP="009834E2">
      <w:pPr>
        <w:rPr>
          <w:rFonts w:ascii="宋体"/>
          <w:szCs w:val="21"/>
        </w:rPr>
      </w:pPr>
    </w:p>
    <w:p w:rsidR="009834E2" w:rsidRPr="00450901" w:rsidRDefault="009834E2" w:rsidP="009834E2">
      <w:pPr>
        <w:rPr>
          <w:rFonts w:ascii="宋体"/>
          <w:szCs w:val="21"/>
        </w:rPr>
      </w:pPr>
      <w:r w:rsidRPr="00450901">
        <w:rPr>
          <w:rFonts w:ascii="宋体" w:hAnsi="宋体" w:hint="eastAsia"/>
          <w:szCs w:val="21"/>
        </w:rPr>
        <w:t>说明：</w:t>
      </w:r>
    </w:p>
    <w:p w:rsidR="009834E2" w:rsidRPr="007E4173" w:rsidRDefault="009834E2" w:rsidP="009834E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50901">
        <w:rPr>
          <w:rFonts w:ascii="宋体" w:hAnsi="宋体"/>
          <w:color w:val="000000"/>
          <w:szCs w:val="21"/>
        </w:rPr>
        <w:t>[1</w:t>
      </w:r>
      <w:r w:rsidRPr="007E4173">
        <w:rPr>
          <w:rFonts w:asciiTheme="minorEastAsia" w:eastAsiaTheme="minorEastAsia" w:hAnsiTheme="minorEastAsia"/>
          <w:color w:val="000000"/>
          <w:szCs w:val="21"/>
        </w:rPr>
        <w:t>]</w:t>
      </w:r>
      <w:r w:rsidRPr="007E4173">
        <w:rPr>
          <w:rFonts w:asciiTheme="minorEastAsia" w:eastAsiaTheme="minorEastAsia" w:hAnsiTheme="minorEastAsia" w:hint="eastAsia"/>
          <w:color w:val="000000"/>
          <w:szCs w:val="21"/>
        </w:rPr>
        <w:t>垃圾处理企业净资产应不小于（达到）行政许可条件要求的注</w:t>
      </w:r>
      <w:r w:rsidRPr="007E4173">
        <w:rPr>
          <w:rFonts w:asciiTheme="minorEastAsia" w:eastAsiaTheme="minorEastAsia" w:hAnsiTheme="minorEastAsia" w:hint="eastAsia"/>
          <w:szCs w:val="21"/>
        </w:rPr>
        <w:t>册资本水平。</w:t>
      </w:r>
    </w:p>
    <w:p w:rsidR="009834E2" w:rsidRPr="007E4173" w:rsidRDefault="009834E2" w:rsidP="009834E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E4173">
        <w:rPr>
          <w:rFonts w:asciiTheme="minorEastAsia" w:eastAsiaTheme="minorEastAsia" w:hAnsiTheme="minorEastAsia"/>
          <w:szCs w:val="21"/>
        </w:rPr>
        <w:t>[2]</w:t>
      </w:r>
      <w:r w:rsidRPr="007E4173">
        <w:rPr>
          <w:rFonts w:asciiTheme="minorEastAsia" w:eastAsiaTheme="minorEastAsia" w:hAnsiTheme="minorEastAsia" w:hint="eastAsia"/>
          <w:szCs w:val="21"/>
        </w:rPr>
        <w:t>垃圾处理企业的工作质量达标率包括处理量、各项环保控制指标达标。</w:t>
      </w:r>
    </w:p>
    <w:p w:rsidR="009834E2" w:rsidRPr="007E4173" w:rsidRDefault="007E4173" w:rsidP="007E4173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E4173">
        <w:rPr>
          <w:rFonts w:asciiTheme="minorEastAsia" w:eastAsiaTheme="minorEastAsia" w:hAnsiTheme="minorEastAsia" w:hint="eastAsia"/>
          <w:szCs w:val="21"/>
        </w:rPr>
        <w:t>从事城市生活垃圾经营性清扫、收集、运输服务及生活垃圾经营性处理服务的市内企业</w:t>
      </w:r>
      <w:r w:rsidR="009834E2" w:rsidRPr="007E4173">
        <w:rPr>
          <w:rFonts w:asciiTheme="minorEastAsia" w:eastAsiaTheme="minorEastAsia" w:hAnsiTheme="minorEastAsia" w:hint="eastAsia"/>
          <w:szCs w:val="21"/>
        </w:rPr>
        <w:t>在服务区域作业发生服务不良事件被通报的，应酌情扣分。</w:t>
      </w:r>
    </w:p>
    <w:p w:rsidR="009834E2" w:rsidRPr="00450901" w:rsidRDefault="009834E2" w:rsidP="0065039C">
      <w:pPr>
        <w:tabs>
          <w:tab w:val="left" w:pos="2268"/>
        </w:tabs>
        <w:ind w:firstLineChars="200" w:firstLine="420"/>
        <w:rPr>
          <w:rFonts w:ascii="宋体"/>
          <w:szCs w:val="21"/>
        </w:rPr>
      </w:pPr>
      <w:r w:rsidRPr="007E4173">
        <w:rPr>
          <w:rFonts w:asciiTheme="minorEastAsia" w:eastAsiaTheme="minorEastAsia" w:hAnsiTheme="minorEastAsia"/>
          <w:szCs w:val="21"/>
        </w:rPr>
        <w:t>[3]</w:t>
      </w:r>
      <w:r w:rsidRPr="007E4173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上岗工人的专业培训可以由本企业内部的培训机构组织培训，也可由行业协会或社会上专业培训</w:t>
      </w:r>
      <w:r w:rsidR="0065039C">
        <w:rPr>
          <w:rFonts w:ascii="宋体" w:hAnsi="宋体" w:cs="宋体" w:hint="eastAsia"/>
          <w:color w:val="333333"/>
          <w:kern w:val="0"/>
          <w:szCs w:val="21"/>
        </w:rPr>
        <w:t>机构组织培训。不论是哪</w:t>
      </w:r>
      <w:r w:rsidRPr="00450901">
        <w:rPr>
          <w:rFonts w:ascii="宋体" w:hAnsi="宋体" w:cs="宋体" w:hint="eastAsia"/>
          <w:color w:val="333333"/>
          <w:kern w:val="0"/>
          <w:szCs w:val="21"/>
        </w:rPr>
        <w:t>个机构培训必须提供详细的培训大纲、培训教材、培训成绩单等备检材料。</w:t>
      </w:r>
    </w:p>
    <w:p w:rsidR="009834E2" w:rsidRPr="00450901" w:rsidRDefault="009834E2" w:rsidP="009834E2">
      <w:pPr>
        <w:ind w:firstLineChars="200" w:firstLine="420"/>
        <w:rPr>
          <w:rFonts w:ascii="宋体"/>
          <w:kern w:val="0"/>
          <w:szCs w:val="21"/>
        </w:rPr>
      </w:pPr>
      <w:r w:rsidRPr="00450901">
        <w:rPr>
          <w:rFonts w:ascii="宋体" w:hAnsi="宋体" w:cs="宋体"/>
          <w:color w:val="333333"/>
          <w:kern w:val="0"/>
          <w:szCs w:val="21"/>
        </w:rPr>
        <w:t>[4]</w:t>
      </w:r>
      <w:r w:rsidRPr="00450901">
        <w:rPr>
          <w:rFonts w:ascii="宋体" w:hAnsi="宋体" w:hint="eastAsia"/>
          <w:kern w:val="0"/>
          <w:szCs w:val="21"/>
        </w:rPr>
        <w:t>企业荣誉满分最高为</w:t>
      </w:r>
      <w:r w:rsidRPr="00450901">
        <w:rPr>
          <w:rFonts w:ascii="宋体" w:hAnsi="宋体"/>
          <w:kern w:val="0"/>
          <w:szCs w:val="21"/>
        </w:rPr>
        <w:t>5</w:t>
      </w:r>
      <w:r w:rsidRPr="00450901">
        <w:rPr>
          <w:rFonts w:ascii="宋体" w:hAnsi="宋体" w:hint="eastAsia"/>
          <w:kern w:val="0"/>
          <w:szCs w:val="21"/>
        </w:rPr>
        <w:t>分。</w:t>
      </w:r>
    </w:p>
    <w:p w:rsidR="009834E2" w:rsidRDefault="009834E2" w:rsidP="00DC6517">
      <w:pPr>
        <w:ind w:firstLineChars="205" w:firstLine="430"/>
        <w:rPr>
          <w:rFonts w:ascii="宋体"/>
          <w:kern w:val="0"/>
          <w:szCs w:val="21"/>
        </w:rPr>
      </w:pPr>
      <w:r w:rsidRPr="00450901">
        <w:rPr>
          <w:rFonts w:ascii="宋体" w:hAnsi="宋体"/>
          <w:kern w:val="0"/>
          <w:szCs w:val="21"/>
        </w:rPr>
        <w:t>[5]</w:t>
      </w:r>
      <w:r w:rsidRPr="00450901">
        <w:rPr>
          <w:rFonts w:ascii="宋体" w:hAnsi="宋体" w:hint="eastAsia"/>
          <w:kern w:val="0"/>
          <w:szCs w:val="21"/>
        </w:rPr>
        <w:t>企业不良行为扣分最高为</w:t>
      </w:r>
      <w:r w:rsidRPr="00450901">
        <w:rPr>
          <w:rFonts w:ascii="宋体" w:hAnsi="宋体"/>
          <w:kern w:val="0"/>
          <w:szCs w:val="21"/>
        </w:rPr>
        <w:t>30</w:t>
      </w:r>
      <w:r w:rsidRPr="00450901">
        <w:rPr>
          <w:rFonts w:ascii="宋体" w:hAnsi="宋体" w:hint="eastAsia"/>
          <w:kern w:val="0"/>
          <w:szCs w:val="21"/>
        </w:rPr>
        <w:t>分，扣完为止。</w:t>
      </w:r>
    </w:p>
    <w:p w:rsidR="00DC6517" w:rsidRDefault="00DC6517" w:rsidP="00DC6517">
      <w:pPr>
        <w:ind w:firstLineChars="205" w:firstLine="430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[6]近2年，企业参加歌咏比赛、环卫工人运动会、文艺汇演的，每次加1分。</w:t>
      </w:r>
    </w:p>
    <w:p w:rsidR="006A5C6D" w:rsidRPr="00CC78E2" w:rsidRDefault="00DC6517" w:rsidP="00CC78E2">
      <w:pPr>
        <w:ind w:firstLineChars="205" w:firstLine="430"/>
        <w:rPr>
          <w:rFonts w:ascii="仿宋_GB2312" w:eastAsia="仿宋_GB2312" w:hAnsi="仿宋"/>
          <w:szCs w:val="21"/>
        </w:rPr>
      </w:pPr>
      <w:r>
        <w:rPr>
          <w:rFonts w:ascii="宋体" w:hint="eastAsia"/>
          <w:kern w:val="0"/>
          <w:szCs w:val="21"/>
        </w:rPr>
        <w:t>[7]参与协会组织的公益捐赠活动的企业，每1000元加</w:t>
      </w:r>
      <w:r w:rsidR="00E728EC">
        <w:rPr>
          <w:rFonts w:ascii="宋体" w:hint="eastAsia"/>
          <w:kern w:val="0"/>
          <w:szCs w:val="21"/>
        </w:rPr>
        <w:t>0.</w:t>
      </w:r>
      <w:r>
        <w:rPr>
          <w:rFonts w:ascii="宋体" w:hint="eastAsia"/>
          <w:kern w:val="0"/>
          <w:szCs w:val="21"/>
        </w:rPr>
        <w:t>1分。</w:t>
      </w:r>
    </w:p>
    <w:sectPr w:rsidR="006A5C6D" w:rsidRPr="00CC78E2" w:rsidSect="004A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37" w:rsidRDefault="00F45E37" w:rsidP="009834E2">
      <w:r>
        <w:separator/>
      </w:r>
    </w:p>
  </w:endnote>
  <w:endnote w:type="continuationSeparator" w:id="1">
    <w:p w:rsidR="00F45E37" w:rsidRDefault="00F45E37" w:rsidP="0098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37" w:rsidRDefault="00F45E37" w:rsidP="009834E2">
      <w:r>
        <w:separator/>
      </w:r>
    </w:p>
  </w:footnote>
  <w:footnote w:type="continuationSeparator" w:id="1">
    <w:p w:rsidR="00F45E37" w:rsidRDefault="00F45E37" w:rsidP="00983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398B"/>
    <w:multiLevelType w:val="hybridMultilevel"/>
    <w:tmpl w:val="1480F030"/>
    <w:lvl w:ilvl="0" w:tplc="7B7483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4E2"/>
    <w:rsid w:val="00182ED1"/>
    <w:rsid w:val="001E6A8B"/>
    <w:rsid w:val="003701CD"/>
    <w:rsid w:val="003F0135"/>
    <w:rsid w:val="004A0AC6"/>
    <w:rsid w:val="00502E54"/>
    <w:rsid w:val="0065039C"/>
    <w:rsid w:val="006A5C6D"/>
    <w:rsid w:val="006B46F7"/>
    <w:rsid w:val="007E4173"/>
    <w:rsid w:val="009834E2"/>
    <w:rsid w:val="00B960B4"/>
    <w:rsid w:val="00BD3DBF"/>
    <w:rsid w:val="00CC78E2"/>
    <w:rsid w:val="00D927D9"/>
    <w:rsid w:val="00DC6517"/>
    <w:rsid w:val="00DC6880"/>
    <w:rsid w:val="00E16205"/>
    <w:rsid w:val="00E5299F"/>
    <w:rsid w:val="00E728EC"/>
    <w:rsid w:val="00F44D84"/>
    <w:rsid w:val="00F45E37"/>
    <w:rsid w:val="00FC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4E2"/>
    <w:rPr>
      <w:sz w:val="18"/>
      <w:szCs w:val="18"/>
    </w:rPr>
  </w:style>
  <w:style w:type="character" w:customStyle="1" w:styleId="unnamed11">
    <w:name w:val="unnamed11"/>
    <w:basedOn w:val="a0"/>
    <w:uiPriority w:val="99"/>
    <w:rsid w:val="009834E2"/>
    <w:rPr>
      <w:rFonts w:ascii="宋体" w:eastAsia="宋体" w:hAnsi="宋体" w:cs="Times New Roman"/>
      <w:sz w:val="21"/>
      <w:szCs w:val="21"/>
    </w:rPr>
  </w:style>
  <w:style w:type="paragraph" w:styleId="a5">
    <w:name w:val="List Paragraph"/>
    <w:basedOn w:val="a"/>
    <w:uiPriority w:val="99"/>
    <w:qFormat/>
    <w:rsid w:val="009834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409</Words>
  <Characters>2335</Characters>
  <Application>Microsoft Office Word</Application>
  <DocSecurity>0</DocSecurity>
  <Lines>19</Lines>
  <Paragraphs>5</Paragraphs>
  <ScaleCrop>false</ScaleCrop>
  <Company>微软中国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10</cp:revision>
  <dcterms:created xsi:type="dcterms:W3CDTF">2017-02-21T03:43:00Z</dcterms:created>
  <dcterms:modified xsi:type="dcterms:W3CDTF">2018-04-13T02:39:00Z</dcterms:modified>
</cp:coreProperties>
</file>